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33" w:rsidRPr="00E50468" w:rsidRDefault="00816F82" w:rsidP="007B1A31">
      <w:pPr>
        <w:spacing w:after="0" w:line="240" w:lineRule="auto"/>
        <w:ind w:left="57" w:firstLine="6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468"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B417CA" w:rsidRPr="00E50468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E50468">
        <w:rPr>
          <w:rFonts w:ascii="Times New Roman" w:hAnsi="Times New Roman" w:cs="Times New Roman"/>
          <w:b/>
          <w:sz w:val="26"/>
          <w:szCs w:val="26"/>
        </w:rPr>
        <w:t xml:space="preserve"> церемонии</w:t>
      </w:r>
      <w:r w:rsidR="00B417CA" w:rsidRPr="00E50468">
        <w:rPr>
          <w:rFonts w:ascii="Times New Roman" w:hAnsi="Times New Roman" w:cs="Times New Roman"/>
          <w:b/>
          <w:sz w:val="26"/>
          <w:szCs w:val="26"/>
        </w:rPr>
        <w:t xml:space="preserve"> подписании </w:t>
      </w:r>
      <w:r w:rsidRPr="00E50468">
        <w:rPr>
          <w:rFonts w:ascii="Times New Roman" w:hAnsi="Times New Roman" w:cs="Times New Roman"/>
          <w:b/>
          <w:sz w:val="26"/>
          <w:szCs w:val="26"/>
        </w:rPr>
        <w:br/>
        <w:t>Д</w:t>
      </w:r>
      <w:r w:rsidR="00B417CA" w:rsidRPr="00E50468">
        <w:rPr>
          <w:rFonts w:ascii="Times New Roman" w:hAnsi="Times New Roman" w:cs="Times New Roman"/>
          <w:b/>
          <w:sz w:val="26"/>
          <w:szCs w:val="26"/>
        </w:rPr>
        <w:t>оговора</w:t>
      </w:r>
      <w:r w:rsidR="006D236F" w:rsidRPr="00E504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50468">
        <w:rPr>
          <w:rFonts w:ascii="Times New Roman" w:hAnsi="Times New Roman" w:cs="Times New Roman"/>
          <w:b/>
          <w:sz w:val="26"/>
          <w:szCs w:val="26"/>
        </w:rPr>
        <w:t>пожертвования книжного собрания по геронтологии</w:t>
      </w:r>
    </w:p>
    <w:p w:rsidR="007B1A31" w:rsidRDefault="007B1A31" w:rsidP="007B1A3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68" w:rsidRPr="00E50468" w:rsidRDefault="00E50468" w:rsidP="007B1A31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FEE" w:rsidRDefault="00B417CA" w:rsidP="00A02BCE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27 августа 2024 г. с 12 часов в Мариинском за</w:t>
      </w:r>
      <w:r w:rsidR="00DE6BFA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ле (наб. р. Мойки, д. 48, корп. </w:t>
      </w:r>
      <w:r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состоится торжественное подписание Договора пожертвования 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книжного</w:t>
      </w:r>
      <w:r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по истории российской геронтологии, передавае</w:t>
      </w:r>
      <w:r w:rsidR="00A02BCE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мого</w:t>
      </w:r>
      <w:r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членом Геронтологическог</w:t>
      </w:r>
      <w:r w:rsidR="007B1A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общества при 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академии наук (</w:t>
      </w:r>
      <w:r w:rsidR="00076BDF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ГО 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РАН) </w:t>
      </w:r>
      <w:r w:rsidR="007B1A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Рашидом </w:t>
      </w:r>
      <w:proofErr w:type="spellStart"/>
      <w:r w:rsidR="007B1A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Шаазамовичем</w:t>
      </w:r>
      <w:proofErr w:type="spellEnd"/>
      <w:r w:rsidR="007B1A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76BDF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Бахтияровым</w:t>
      </w:r>
      <w:proofErr w:type="spellEnd"/>
      <w:r w:rsidR="00076BDF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BCE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ундаментальной библиотеке им. императрицы Марии Фёдоровны РГПУ им. А. И. Герцена. </w:t>
      </w:r>
      <w:r w:rsidR="00004382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церемонии </w:t>
      </w:r>
      <w:r w:rsidR="00AE11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мут</w:t>
      </w:r>
      <w:r w:rsidR="00AE11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B20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</w:t>
      </w:r>
      <w:r w:rsidR="00AE11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04382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президент РГПУ им. А. И. Герцена</w:t>
      </w:r>
      <w:r w:rsidR="00A02BCE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акад. РАО</w:t>
      </w:r>
      <w:r w:rsidR="00004382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1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Геннадий Алексеевич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Бордовский</w:t>
      </w:r>
      <w:proofErr w:type="spellEnd"/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B0FEE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1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</w:t>
      </w:r>
      <w:r w:rsidR="009459AB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E1131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ектор</w:t>
      </w:r>
      <w:r w:rsidR="00FC7B20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научной</w:t>
      </w:r>
      <w:r w:rsidR="00FC7B20" w:rsidRPr="00E50468">
        <w:rPr>
          <w:sz w:val="26"/>
          <w:szCs w:val="26"/>
        </w:rPr>
        <w:t xml:space="preserve"> </w:t>
      </w:r>
      <w:r w:rsidR="00FC7B20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</w:t>
      </w:r>
      <w:r w:rsidR="00A02BCE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, чл</w:t>
      </w:r>
      <w:bookmarkStart w:id="0" w:name="_GoBack"/>
      <w:bookmarkEnd w:id="0"/>
      <w:r w:rsidR="00A02BCE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.-корр. РАО</w:t>
      </w:r>
      <w:r w:rsidR="00FC7B20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Анатольевна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Писарева</w:t>
      </w:r>
      <w:r w:rsidR="003C03AD" w:rsidRPr="00E504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0468" w:rsidRPr="00E50468" w:rsidRDefault="00E50468" w:rsidP="00A02BCE">
      <w:pPr>
        <w:spacing w:after="0" w:line="240" w:lineRule="auto"/>
        <w:ind w:left="57" w:firstLine="65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8CA" w:rsidRPr="00E50468" w:rsidRDefault="003C03AD" w:rsidP="00076BD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Материалы Собрания раскрывают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выдающийся вклад петербургских учёных в становление и развитие г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еронтологической науки в стране.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соб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ая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актуальность сохранения и изучения их научного наследия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определены в качестве приоритета ГО РАН.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1A31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B417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оздани</w:t>
      </w:r>
      <w:r w:rsidR="007B1A31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B417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«Фонда геронтологических 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публикаций и материалов</w:t>
      </w:r>
      <w:r w:rsidR="00B417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7B1A31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было 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декларировано 18 января 2024 </w:t>
      </w:r>
      <w:r w:rsidR="007B1A31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г. на заседании Президиума ГО РАН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C7B20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 апреля 2024 года 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презентовано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секции № 1 «Влияние геронтологии на повышение качества жизни и продление периода жизненной активности граждан старшего поколения» в рамках 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Санкт-Петербуржского геронто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логического форума, проведенного 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на площадке РГПУ им. А. И. Герцена.</w:t>
      </w:r>
    </w:p>
    <w:p w:rsidR="00C140D5" w:rsidRPr="00E50468" w:rsidRDefault="00B417CA" w:rsidP="00A02BCE">
      <w:pPr>
        <w:pStyle w:val="a4"/>
        <w:spacing w:after="0" w:line="240" w:lineRule="auto"/>
        <w:ind w:left="57" w:firstLine="65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Сотрудничество 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РГПУ им. А. И Герцена, с </w:t>
      </w:r>
      <w:r w:rsidR="001049D8">
        <w:rPr>
          <w:rFonts w:ascii="Times New Roman" w:hAnsi="Times New Roman" w:cs="Times New Roman"/>
          <w:color w:val="000000" w:themeColor="text1"/>
          <w:sz w:val="26"/>
          <w:szCs w:val="26"/>
        </w:rPr>
        <w:t>ГО 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РАН и 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Экспертн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проблемам оказания комплексной медико-социальной помощи гражданам старших возрастных групп при ви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це-губернаторе Санкт-Петербурга,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в частности при проведении Санкт-Петербургских геронтол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огических форумов в 2019 - 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гг. способствовало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популяризации и использованию опыта и достижений уч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ё</w:t>
      </w:r>
      <w:r w:rsidR="00076BD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ных-геронтологов, 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овместно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 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научных исследований в процессе обработки материалов с их презентацией в формате до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кладов на научных конференциях,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позволило </w:t>
      </w:r>
      <w:r w:rsidR="00105530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разработать проект, предусматривающий создание и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активно</w:t>
      </w:r>
      <w:r w:rsidR="00105530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</w:t>
      </w:r>
      <w:r w:rsidR="00105530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«Фонда геронтологических 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публикаций и материалов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</w:t>
      </w:r>
      <w:r w:rsidR="00105530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уникального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</w:t>
      </w:r>
      <w:r w:rsidR="00105530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России 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специализированного</w:t>
      </w:r>
      <w:r w:rsidR="00105530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собрания материалов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геронтологии</w:t>
      </w:r>
      <w:r w:rsidR="00105530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438CA" w:rsidRPr="00E50468" w:rsidRDefault="00B417CA" w:rsidP="00B438CA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Основу Фонда составят 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книжные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собрания член-корр. РАН В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049D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Н. Анисимова и Р.</w:t>
      </w:r>
      <w:r w:rsidR="001049D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Ш. </w:t>
      </w:r>
      <w:proofErr w:type="spellStart"/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Бахтиярова</w:t>
      </w:r>
      <w:proofErr w:type="spellEnd"/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сформированные за 60 летний период, 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насчитыва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ющие 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до 6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 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единиц хранения и включа</w:t>
      </w:r>
      <w:r w:rsidR="00C140D5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ющие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себя фрагменты научных библиотек: НИИ Геронтологии АМН СССР, известных учёных-историков медицины Т.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И.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 </w:t>
      </w:r>
      <w:proofErr w:type="spellStart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Треповой</w:t>
      </w:r>
      <w:proofErr w:type="spellEnd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, Э.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Д. Грибанова, В.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И. </w:t>
      </w:r>
      <w:proofErr w:type="spellStart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Дедюлина</w:t>
      </w:r>
      <w:proofErr w:type="spellEnd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, ленинградских геронтологов А.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Г. </w:t>
      </w:r>
      <w:proofErr w:type="spellStart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Капралова</w:t>
      </w:r>
      <w:proofErr w:type="spellEnd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, Т.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В. </w:t>
      </w:r>
      <w:proofErr w:type="spellStart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Карсаевской</w:t>
      </w:r>
      <w:proofErr w:type="spellEnd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, Л.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Е. Полякова, З.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Г. Френкеля, З.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З. </w:t>
      </w:r>
      <w:proofErr w:type="spellStart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Шнитниковой-Лагарп</w:t>
      </w:r>
      <w:proofErr w:type="spellEnd"/>
      <w:r w:rsidR="00B438C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Собрание содержит монографии, публикации по широкому спектру научных дисциплин, объединенных направлением «Геронтология», включая историю геронтологии, демографию, медицину, социальную и образовательную составляющие. </w:t>
      </w:r>
    </w:p>
    <w:p w:rsidR="00B417CA" w:rsidRPr="00E50468" w:rsidRDefault="00B438CA" w:rsidP="00A02BCE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Уникальность и научная полнота </w:t>
      </w:r>
      <w:r w:rsidR="006D236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позволя</w:t>
      </w:r>
      <w:r w:rsidR="006D236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ют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позиционировать его как основу для последующего формирования</w:t>
      </w:r>
      <w:r w:rsidR="003A06EA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на площадке РГПУ им. А. И. Герцена</w:t>
      </w:r>
      <w:r w:rsidR="00A02BCE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информационного поля по </w:t>
      </w:r>
      <w:r w:rsidR="006D236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научному 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направлению «Геронтология</w:t>
      </w:r>
      <w:r w:rsidR="006D236F"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E504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гериатрия». </w:t>
      </w:r>
    </w:p>
    <w:sectPr w:rsidR="00B417CA" w:rsidRPr="00E5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0FBB"/>
    <w:multiLevelType w:val="hybridMultilevel"/>
    <w:tmpl w:val="4620A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A"/>
    <w:rsid w:val="00004382"/>
    <w:rsid w:val="00076BDF"/>
    <w:rsid w:val="001049D8"/>
    <w:rsid w:val="00105530"/>
    <w:rsid w:val="003A06EA"/>
    <w:rsid w:val="003C03AD"/>
    <w:rsid w:val="006D236F"/>
    <w:rsid w:val="00720FC4"/>
    <w:rsid w:val="007B1A31"/>
    <w:rsid w:val="00816F82"/>
    <w:rsid w:val="008B0FEE"/>
    <w:rsid w:val="009459AB"/>
    <w:rsid w:val="00A02BCE"/>
    <w:rsid w:val="00AE1131"/>
    <w:rsid w:val="00AE2B33"/>
    <w:rsid w:val="00B417CA"/>
    <w:rsid w:val="00B438CA"/>
    <w:rsid w:val="00C140D5"/>
    <w:rsid w:val="00DE6BFA"/>
    <w:rsid w:val="00E50468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FA16"/>
  <w15:chartTrackingRefBased/>
  <w15:docId w15:val="{9935BE4D-D499-4C32-AD78-F31F3ACA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7CA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17C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593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74">
          <w:marLeft w:val="0"/>
          <w:marRight w:val="0"/>
          <w:marTop w:val="0"/>
          <w:marBottom w:val="0"/>
          <w:divBdr>
            <w:top w:val="single" w:sz="12" w:space="0" w:color="8FB5E1"/>
            <w:left w:val="single" w:sz="12" w:space="0" w:color="8FB5E1"/>
            <w:bottom w:val="single" w:sz="12" w:space="0" w:color="8FB5E1"/>
            <w:right w:val="single" w:sz="12" w:space="0" w:color="8FB5E1"/>
          </w:divBdr>
          <w:divsChild>
            <w:div w:id="65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2024-08-21T12:58:00Z</cp:lastPrinted>
  <dcterms:created xsi:type="dcterms:W3CDTF">2024-08-21T12:04:00Z</dcterms:created>
  <dcterms:modified xsi:type="dcterms:W3CDTF">2024-08-21T13:03:00Z</dcterms:modified>
</cp:coreProperties>
</file>